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CC" w:rsidRDefault="00E06CCC" w:rsidP="002217DC">
      <w:pPr>
        <w:rPr>
          <w:lang w:val="en-US"/>
        </w:rPr>
      </w:pPr>
      <w:bookmarkStart w:id="0" w:name="_GoBack"/>
      <w:bookmarkEnd w:id="0"/>
    </w:p>
    <w:p w:rsidR="002217DC" w:rsidRPr="00B03297" w:rsidRDefault="002217DC" w:rsidP="002217DC">
      <w:pPr>
        <w:rPr>
          <w:b/>
          <w:sz w:val="24"/>
          <w:szCs w:val="24"/>
        </w:rPr>
      </w:pPr>
      <w:r w:rsidRPr="00B03297">
        <w:rPr>
          <w:b/>
          <w:sz w:val="24"/>
          <w:szCs w:val="24"/>
        </w:rPr>
        <w:t>Т</w:t>
      </w:r>
      <w:r w:rsidR="00850A02">
        <w:rPr>
          <w:b/>
          <w:sz w:val="24"/>
          <w:szCs w:val="24"/>
        </w:rPr>
        <w:t xml:space="preserve">ема:      Решение треугольников </w:t>
      </w:r>
      <w:r w:rsidR="00850A02" w:rsidRPr="00850A02">
        <w:rPr>
          <w:sz w:val="24"/>
          <w:szCs w:val="24"/>
        </w:rPr>
        <w:t>(2часа)</w:t>
      </w:r>
      <w:r w:rsidR="00850A02">
        <w:rPr>
          <w:b/>
          <w:sz w:val="24"/>
          <w:szCs w:val="24"/>
        </w:rPr>
        <w:t>.</w:t>
      </w:r>
    </w:p>
    <w:p w:rsidR="002217DC" w:rsidRDefault="002217DC" w:rsidP="002217DC">
      <w:r>
        <w:rPr>
          <w:u w:val="single"/>
        </w:rPr>
        <w:t>Цели:</w:t>
      </w:r>
      <w:r>
        <w:t xml:space="preserve">  </w:t>
      </w:r>
    </w:p>
    <w:p w:rsidR="002217DC" w:rsidRDefault="002217DC" w:rsidP="002217DC">
      <w:pPr>
        <w:pStyle w:val="a3"/>
        <w:numPr>
          <w:ilvl w:val="0"/>
          <w:numId w:val="2"/>
        </w:numPr>
      </w:pPr>
      <w:r>
        <w:t>Рассмотреть различные типы задач на решение треугольников.</w:t>
      </w:r>
    </w:p>
    <w:p w:rsidR="002217DC" w:rsidRDefault="002217DC" w:rsidP="002217DC">
      <w:pPr>
        <w:pStyle w:val="a3"/>
        <w:numPr>
          <w:ilvl w:val="0"/>
          <w:numId w:val="2"/>
        </w:numPr>
      </w:pPr>
      <w:r>
        <w:t>Развивать умение анализировать, обобщать известные факты, применять изученную теорию в изменившихся условиях, мышление учащихся.</w:t>
      </w:r>
    </w:p>
    <w:p w:rsidR="00B03297" w:rsidRDefault="002217DC" w:rsidP="002217DC">
      <w:pPr>
        <w:pStyle w:val="a3"/>
        <w:numPr>
          <w:ilvl w:val="0"/>
          <w:numId w:val="2"/>
        </w:numPr>
      </w:pPr>
      <w:r>
        <w:t>Воспитывать умение работать</w:t>
      </w:r>
      <w:r w:rsidR="00B03297">
        <w:t xml:space="preserve"> в команде, чувство взаимовыручки, доброжелательное и объективное отношение к работе товарищей.</w:t>
      </w:r>
    </w:p>
    <w:p w:rsidR="00B03297" w:rsidRDefault="00B03297" w:rsidP="00B03297">
      <w:pPr>
        <w:ind w:left="360"/>
      </w:pPr>
    </w:p>
    <w:p w:rsidR="00B03297" w:rsidRPr="00B03297" w:rsidRDefault="00B03297" w:rsidP="00B03297">
      <w:pPr>
        <w:ind w:left="360"/>
        <w:rPr>
          <w:u w:val="single"/>
        </w:rPr>
      </w:pPr>
      <w:r>
        <w:t xml:space="preserve">                                            </w:t>
      </w:r>
      <w:r w:rsidRPr="00B03297">
        <w:rPr>
          <w:u w:val="single"/>
        </w:rPr>
        <w:t>Ход урока:</w:t>
      </w:r>
    </w:p>
    <w:p w:rsidR="002217DC" w:rsidRPr="006822F8" w:rsidRDefault="007F198B" w:rsidP="00B03297">
      <w:pPr>
        <w:pStyle w:val="a3"/>
        <w:numPr>
          <w:ilvl w:val="0"/>
          <w:numId w:val="3"/>
        </w:numPr>
      </w:pPr>
      <w:r>
        <w:rPr>
          <w:u w:val="single"/>
        </w:rPr>
        <w:t>Организационный момент</w:t>
      </w:r>
      <w:r w:rsidR="006822F8">
        <w:rPr>
          <w:u w:val="single"/>
        </w:rPr>
        <w:t xml:space="preserve"> </w:t>
      </w:r>
      <w:r w:rsidR="006822F8" w:rsidRPr="006822F8">
        <w:t>(3 минуты)</w:t>
      </w:r>
      <w:r w:rsidRPr="006822F8">
        <w:t>:</w:t>
      </w:r>
    </w:p>
    <w:p w:rsidR="00B03297" w:rsidRDefault="00B03297" w:rsidP="00B03297">
      <w:pPr>
        <w:pStyle w:val="a3"/>
        <w:ind w:left="756"/>
      </w:pPr>
    </w:p>
    <w:p w:rsidR="00B03297" w:rsidRPr="008D1D2C" w:rsidRDefault="00B03297" w:rsidP="008D1D2C">
      <w:pPr>
        <w:pStyle w:val="a3"/>
        <w:spacing w:after="100" w:afterAutospacing="1"/>
        <w:ind w:left="737"/>
      </w:pPr>
      <w:r w:rsidRPr="008D1D2C">
        <w:t>Четыре груп</w:t>
      </w:r>
      <w:r w:rsidR="007F198B" w:rsidRPr="008D1D2C">
        <w:t>пы учащихся занимают свои места</w:t>
      </w:r>
      <w:r w:rsidRPr="008D1D2C">
        <w:t xml:space="preserve"> согласно спискам, которые выданы </w:t>
      </w:r>
      <w:r w:rsidR="00EE7A83" w:rsidRPr="008D1D2C">
        <w:t>«</w:t>
      </w:r>
      <w:r w:rsidRPr="008D1D2C">
        <w:t>заведующим лабораториями» из числа учащихся.</w:t>
      </w:r>
    </w:p>
    <w:p w:rsidR="00B03297" w:rsidRPr="008D1D2C" w:rsidRDefault="00B03297" w:rsidP="008D1D2C">
      <w:pPr>
        <w:pStyle w:val="a3"/>
        <w:spacing w:after="100" w:afterAutospacing="1"/>
        <w:ind w:left="737"/>
      </w:pPr>
      <w:r w:rsidRPr="008D1D2C">
        <w:t>Учитель здоровается с учащимися, сообщает  тему и цели урока.</w:t>
      </w:r>
    </w:p>
    <w:p w:rsidR="007F198B" w:rsidRPr="008D1D2C" w:rsidRDefault="00B03297" w:rsidP="008D1D2C">
      <w:pPr>
        <w:pStyle w:val="a3"/>
        <w:spacing w:after="100" w:afterAutospacing="1"/>
        <w:ind w:left="737"/>
      </w:pPr>
      <w:r w:rsidRPr="008D1D2C">
        <w:t>К столу вызываются «заведующие</w:t>
      </w:r>
      <w:r w:rsidR="00EE7A83" w:rsidRPr="008D1D2C">
        <w:t xml:space="preserve"> лабораториями»</w:t>
      </w:r>
      <w:r w:rsidR="007F198B" w:rsidRPr="008D1D2C">
        <w:t>, чтобы взять карточки с заданиями.</w:t>
      </w:r>
    </w:p>
    <w:p w:rsidR="007F198B" w:rsidRPr="008D1D2C" w:rsidRDefault="007F198B" w:rsidP="008D1D2C">
      <w:pPr>
        <w:pStyle w:val="a3"/>
        <w:spacing w:after="100" w:afterAutospacing="1"/>
        <w:ind w:left="737"/>
      </w:pPr>
    </w:p>
    <w:p w:rsidR="007F198B" w:rsidRPr="006822F8" w:rsidRDefault="007F198B" w:rsidP="007F198B">
      <w:pPr>
        <w:pStyle w:val="a3"/>
        <w:numPr>
          <w:ilvl w:val="0"/>
          <w:numId w:val="3"/>
        </w:numPr>
        <w:spacing w:line="480" w:lineRule="auto"/>
      </w:pPr>
      <w:r>
        <w:rPr>
          <w:u w:val="single"/>
        </w:rPr>
        <w:t>Проверка домашнего задания</w:t>
      </w:r>
      <w:r w:rsidR="006822F8">
        <w:rPr>
          <w:u w:val="single"/>
        </w:rPr>
        <w:t xml:space="preserve"> </w:t>
      </w:r>
      <w:r w:rsidR="006822F8" w:rsidRPr="006822F8">
        <w:t>(</w:t>
      </w:r>
      <w:r w:rsidR="00590B55">
        <w:t>3</w:t>
      </w:r>
      <w:r w:rsidR="006822F8" w:rsidRPr="006822F8">
        <w:t xml:space="preserve"> минут</w:t>
      </w:r>
      <w:r w:rsidR="00590B55">
        <w:t>ы</w:t>
      </w:r>
      <w:r w:rsidR="006822F8" w:rsidRPr="006822F8">
        <w:t>)</w:t>
      </w:r>
      <w:r w:rsidRPr="006822F8">
        <w:t>:</w:t>
      </w:r>
    </w:p>
    <w:p w:rsidR="007F198B" w:rsidRPr="008D1D2C" w:rsidRDefault="007F198B" w:rsidP="008D1D2C">
      <w:pPr>
        <w:pStyle w:val="a3"/>
        <w:spacing w:before="100" w:beforeAutospacing="1" w:after="100" w:afterAutospacing="1"/>
        <w:ind w:left="756"/>
      </w:pPr>
      <w:r w:rsidRPr="008D1D2C">
        <w:t>На доске написаны названия теорем, которые будут применяться для изучения нового материала:</w:t>
      </w:r>
    </w:p>
    <w:p w:rsidR="007F198B" w:rsidRPr="008D1D2C" w:rsidRDefault="007F198B" w:rsidP="008D1D2C">
      <w:pPr>
        <w:pStyle w:val="a3"/>
        <w:spacing w:before="100" w:beforeAutospacing="1" w:after="100" w:afterAutospacing="1"/>
        <w:ind w:left="756"/>
      </w:pPr>
      <w:r w:rsidRPr="008D1D2C">
        <w:t>а) Теорема о сумме углов в треугольнике.</w:t>
      </w:r>
    </w:p>
    <w:p w:rsidR="007F198B" w:rsidRPr="008D1D2C" w:rsidRDefault="008D1D2C" w:rsidP="008D1D2C">
      <w:pPr>
        <w:pStyle w:val="a3"/>
        <w:spacing w:before="100" w:beforeAutospacing="1" w:after="100" w:afterAutospacing="1"/>
        <w:ind w:left="756"/>
      </w:pPr>
      <w:r w:rsidRPr="008D1D2C">
        <w:t>б) Теорема о соотношении сторон и углов в треугольнике.</w:t>
      </w:r>
    </w:p>
    <w:p w:rsidR="008D1D2C" w:rsidRPr="008D1D2C" w:rsidRDefault="008D1D2C" w:rsidP="008D1D2C">
      <w:pPr>
        <w:pStyle w:val="a3"/>
        <w:spacing w:before="100" w:beforeAutospacing="1" w:after="100" w:afterAutospacing="1"/>
        <w:ind w:left="756"/>
      </w:pPr>
      <w:r w:rsidRPr="008D1D2C">
        <w:t>в) Теорема синусов.</w:t>
      </w:r>
    </w:p>
    <w:p w:rsidR="008D1D2C" w:rsidRPr="008D1D2C" w:rsidRDefault="008D1D2C" w:rsidP="008D1D2C">
      <w:pPr>
        <w:pStyle w:val="a3"/>
        <w:spacing w:before="100" w:beforeAutospacing="1" w:after="100" w:afterAutospacing="1"/>
        <w:ind w:left="756"/>
      </w:pPr>
      <w:r w:rsidRPr="008D1D2C">
        <w:t>г) Теорема косинусов.</w:t>
      </w:r>
    </w:p>
    <w:p w:rsidR="008D1D2C" w:rsidRPr="008D1D2C" w:rsidRDefault="008D1D2C" w:rsidP="008D1D2C">
      <w:pPr>
        <w:pStyle w:val="a3"/>
        <w:spacing w:before="100" w:beforeAutospacing="1" w:after="100" w:afterAutospacing="1"/>
        <w:ind w:left="756"/>
      </w:pPr>
      <w:r w:rsidRPr="008D1D2C">
        <w:t>От каждой группы к доске выходит один ученик, чтобы сделать чертеж, краткую запись условия и сформулировать соответствующую теорему.</w:t>
      </w:r>
    </w:p>
    <w:p w:rsidR="008D1D2C" w:rsidRPr="008D1D2C" w:rsidRDefault="008D1D2C" w:rsidP="008D1D2C">
      <w:pPr>
        <w:pStyle w:val="a3"/>
        <w:spacing w:before="100" w:beforeAutospacing="1" w:after="100" w:afterAutospacing="1"/>
        <w:ind w:left="756"/>
      </w:pPr>
      <w:r w:rsidRPr="008D1D2C">
        <w:t>Пока учащиеся готовятся, учитель напоминает учащимся, что означает требование: « Решить треугольник», и какие обозначения сторон и углов будут приняты при решении треугольников.</w:t>
      </w:r>
    </w:p>
    <w:p w:rsidR="008D1D2C" w:rsidRDefault="008D1D2C" w:rsidP="008D1D2C">
      <w:pPr>
        <w:pStyle w:val="a3"/>
        <w:spacing w:before="100" w:beforeAutospacing="1" w:after="100" w:afterAutospacing="1"/>
        <w:ind w:left="756"/>
      </w:pPr>
      <w:r w:rsidRPr="008D1D2C">
        <w:t xml:space="preserve">Классу выданы «инструменты», с помощью которых будут решаться треугольники. </w:t>
      </w:r>
    </w:p>
    <w:p w:rsidR="00950A3B" w:rsidRDefault="00950A3B" w:rsidP="008D1D2C">
      <w:pPr>
        <w:pStyle w:val="a3"/>
        <w:spacing w:before="100" w:beforeAutospacing="1" w:after="100" w:afterAutospacing="1"/>
        <w:ind w:left="756"/>
      </w:pPr>
    </w:p>
    <w:p w:rsidR="00950A3B" w:rsidRPr="00950A3B" w:rsidRDefault="00950A3B" w:rsidP="00950A3B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rPr>
          <w:u w:val="single"/>
        </w:rPr>
        <w:t>Изучение нового материала:</w:t>
      </w:r>
    </w:p>
    <w:p w:rsidR="00950A3B" w:rsidRDefault="00950A3B" w:rsidP="00950A3B">
      <w:pPr>
        <w:pStyle w:val="a3"/>
        <w:spacing w:before="100" w:beforeAutospacing="1" w:after="100" w:afterAutospacing="1"/>
        <w:ind w:left="756"/>
      </w:pPr>
      <w:r>
        <w:t>Учащиеся приступают к работе в группах. Каждая группа решает один из типов задач:</w:t>
      </w:r>
    </w:p>
    <w:p w:rsidR="00950A3B" w:rsidRDefault="00950A3B" w:rsidP="00950A3B">
      <w:pPr>
        <w:pStyle w:val="a3"/>
        <w:spacing w:before="100" w:beforeAutospacing="1" w:after="100" w:afterAutospacing="1"/>
        <w:ind w:left="756"/>
      </w:pPr>
      <w:r>
        <w:t>а)  Решение треугольника по трем сторонам.</w:t>
      </w:r>
    </w:p>
    <w:p w:rsidR="00950A3B" w:rsidRDefault="00950A3B" w:rsidP="00950A3B">
      <w:pPr>
        <w:pStyle w:val="a3"/>
        <w:spacing w:before="100" w:beforeAutospacing="1" w:after="100" w:afterAutospacing="1"/>
        <w:ind w:left="756"/>
      </w:pPr>
      <w:r>
        <w:t>б) Решение треугольника по двум сторонам и углу между ними.</w:t>
      </w:r>
    </w:p>
    <w:p w:rsidR="00950A3B" w:rsidRDefault="00950A3B" w:rsidP="00950A3B">
      <w:pPr>
        <w:pStyle w:val="a3"/>
        <w:spacing w:before="100" w:beforeAutospacing="1" w:after="100" w:afterAutospacing="1"/>
        <w:ind w:left="756"/>
      </w:pPr>
      <w:r>
        <w:t>в) Решение треугольника по двум сторонам и углу, противолежащему одной из них.</w:t>
      </w:r>
    </w:p>
    <w:p w:rsidR="00950A3B" w:rsidRDefault="00950A3B" w:rsidP="00950A3B">
      <w:pPr>
        <w:pStyle w:val="a3"/>
        <w:spacing w:before="100" w:beforeAutospacing="1" w:after="100" w:afterAutospacing="1"/>
        <w:ind w:left="756"/>
      </w:pPr>
      <w:r>
        <w:t>г) Решение треугольника по стороне и двум углам.</w:t>
      </w:r>
    </w:p>
    <w:p w:rsidR="006822F8" w:rsidRDefault="006822F8" w:rsidP="00950A3B">
      <w:pPr>
        <w:pStyle w:val="a3"/>
        <w:spacing w:before="100" w:beforeAutospacing="1" w:after="100" w:afterAutospacing="1"/>
        <w:ind w:left="756"/>
      </w:pPr>
      <w:r>
        <w:t xml:space="preserve">На решение задач отводится </w:t>
      </w:r>
      <w:r w:rsidR="00590B55">
        <w:t>15</w:t>
      </w:r>
      <w:r>
        <w:t xml:space="preserve"> минут.</w:t>
      </w:r>
    </w:p>
    <w:p w:rsidR="006822F8" w:rsidRDefault="006822F8" w:rsidP="00950A3B">
      <w:pPr>
        <w:pStyle w:val="a3"/>
        <w:spacing w:before="100" w:beforeAutospacing="1" w:after="100" w:afterAutospacing="1"/>
        <w:ind w:left="756"/>
      </w:pPr>
      <w:r>
        <w:t>По истечении отпущенного времени представитель от каждой группы выходит к доске, чтобы оформить решение своего типа задач и подготовиться к защите работы своей группы. В это время ученики на местах имеют возможность поработать с другими типами задач и подготовить вопросы командам «соперницам» (7 минут).</w:t>
      </w:r>
    </w:p>
    <w:p w:rsidR="006822F8" w:rsidRDefault="006822F8" w:rsidP="00950A3B">
      <w:pPr>
        <w:pStyle w:val="a3"/>
        <w:spacing w:before="100" w:beforeAutospacing="1" w:after="100" w:afterAutospacing="1"/>
        <w:ind w:left="756"/>
      </w:pPr>
    </w:p>
    <w:p w:rsidR="006822F8" w:rsidRDefault="006822F8" w:rsidP="00950A3B">
      <w:pPr>
        <w:pStyle w:val="a3"/>
        <w:spacing w:before="100" w:beforeAutospacing="1" w:after="100" w:afterAutospacing="1"/>
        <w:ind w:left="756"/>
      </w:pPr>
    </w:p>
    <w:p w:rsidR="006822F8" w:rsidRDefault="006822F8" w:rsidP="00950A3B">
      <w:pPr>
        <w:pStyle w:val="a3"/>
        <w:spacing w:before="100" w:beforeAutospacing="1" w:after="100" w:afterAutospacing="1"/>
        <w:ind w:left="756"/>
      </w:pPr>
    </w:p>
    <w:p w:rsidR="006822F8" w:rsidRDefault="006822F8" w:rsidP="006822F8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rPr>
          <w:u w:val="single"/>
        </w:rPr>
        <w:t>Защита проектов</w:t>
      </w:r>
      <w:r>
        <w:t xml:space="preserve"> (до 15 минут).</w:t>
      </w:r>
    </w:p>
    <w:p w:rsidR="00590B55" w:rsidRDefault="00590B55" w:rsidP="00590B55">
      <w:pPr>
        <w:pStyle w:val="a3"/>
        <w:spacing w:before="100" w:beforeAutospacing="1" w:after="100" w:afterAutospacing="1"/>
        <w:ind w:left="756"/>
      </w:pPr>
      <w:r>
        <w:t>а)  Представление командой своего способа решения.</w:t>
      </w:r>
    </w:p>
    <w:p w:rsidR="00590B55" w:rsidRDefault="00590B55" w:rsidP="00590B55">
      <w:pPr>
        <w:pStyle w:val="a3"/>
        <w:spacing w:before="100" w:beforeAutospacing="1" w:after="100" w:afterAutospacing="1"/>
        <w:ind w:left="756"/>
      </w:pPr>
      <w:r>
        <w:t>б)  Ответы на вопросы одноклассников.</w:t>
      </w:r>
    </w:p>
    <w:p w:rsidR="00590B55" w:rsidRDefault="00590B55" w:rsidP="00590B55">
      <w:pPr>
        <w:pStyle w:val="a3"/>
        <w:spacing w:before="100" w:beforeAutospacing="1" w:after="100" w:afterAutospacing="1"/>
        <w:ind w:left="756"/>
      </w:pPr>
      <w:r>
        <w:t>в)  Ответы на вопросы учителя.</w:t>
      </w:r>
    </w:p>
    <w:p w:rsidR="00590B55" w:rsidRDefault="00590B55" w:rsidP="00590B55">
      <w:pPr>
        <w:pStyle w:val="a3"/>
        <w:spacing w:before="100" w:beforeAutospacing="1" w:after="100" w:afterAutospacing="1"/>
        <w:ind w:left="756"/>
      </w:pPr>
      <w:r>
        <w:t>г)  Поиск и принятие оптимального варианта решения.</w:t>
      </w:r>
    </w:p>
    <w:p w:rsidR="00590B55" w:rsidRDefault="00590B55" w:rsidP="00590B55">
      <w:pPr>
        <w:pStyle w:val="a3"/>
        <w:spacing w:before="100" w:beforeAutospacing="1" w:after="100" w:afterAutospacing="1"/>
        <w:ind w:left="756"/>
      </w:pPr>
    </w:p>
    <w:p w:rsidR="00590B55" w:rsidRDefault="00590B55" w:rsidP="00590B55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rPr>
          <w:u w:val="single"/>
        </w:rPr>
        <w:t xml:space="preserve">Закрепление </w:t>
      </w:r>
      <w:r w:rsidR="00B53C16">
        <w:rPr>
          <w:u w:val="single"/>
        </w:rPr>
        <w:t xml:space="preserve">применения </w:t>
      </w:r>
      <w:r>
        <w:rPr>
          <w:u w:val="single"/>
        </w:rPr>
        <w:t xml:space="preserve">изученной </w:t>
      </w:r>
      <w:r w:rsidR="00B53C16">
        <w:rPr>
          <w:u w:val="single"/>
        </w:rPr>
        <w:t>теории на практике:</w:t>
      </w:r>
    </w:p>
    <w:p w:rsidR="00B53C16" w:rsidRDefault="00B53C16" w:rsidP="00B53C16">
      <w:pPr>
        <w:pStyle w:val="a3"/>
        <w:spacing w:before="100" w:beforeAutospacing="1" w:after="100" w:afterAutospacing="1"/>
        <w:ind w:left="756"/>
      </w:pPr>
      <w:r>
        <w:t>№ 1025 (и, ж, д, б).</w:t>
      </w:r>
    </w:p>
    <w:p w:rsidR="00B53C16" w:rsidRDefault="00B53C16" w:rsidP="00B53C16">
      <w:pPr>
        <w:pStyle w:val="a3"/>
        <w:spacing w:before="100" w:beforeAutospacing="1" w:after="100" w:afterAutospacing="1"/>
        <w:ind w:left="756"/>
      </w:pPr>
    </w:p>
    <w:p w:rsidR="00A41E7D" w:rsidRPr="00A41E7D" w:rsidRDefault="00A41E7D" w:rsidP="00A41E7D">
      <w:pPr>
        <w:pStyle w:val="a3"/>
        <w:numPr>
          <w:ilvl w:val="0"/>
          <w:numId w:val="3"/>
        </w:numPr>
        <w:spacing w:before="100" w:beforeAutospacing="1" w:after="100" w:afterAutospacing="1"/>
      </w:pPr>
      <w:r>
        <w:rPr>
          <w:u w:val="single"/>
        </w:rPr>
        <w:t>Домашнее задание:</w:t>
      </w:r>
    </w:p>
    <w:p w:rsidR="00A41E7D" w:rsidRDefault="00A41E7D" w:rsidP="00A41E7D">
      <w:pPr>
        <w:pStyle w:val="a3"/>
        <w:spacing w:before="100" w:beforeAutospacing="1" w:after="100" w:afterAutospacing="1"/>
        <w:ind w:left="756"/>
      </w:pPr>
      <w:r w:rsidRPr="00A41E7D">
        <w:t>а)</w:t>
      </w:r>
      <w:r>
        <w:t xml:space="preserve"> Выучить теорию.</w:t>
      </w:r>
    </w:p>
    <w:p w:rsidR="00D8534F" w:rsidRDefault="00A41E7D" w:rsidP="00D8534F">
      <w:pPr>
        <w:pStyle w:val="a3"/>
        <w:spacing w:before="100" w:beforeAutospacing="1" w:after="100" w:afterAutospacing="1"/>
        <w:ind w:left="756"/>
      </w:pPr>
      <w:r>
        <w:t>б) Письменное задание на карточках по вариантам:</w:t>
      </w:r>
    </w:p>
    <w:p w:rsidR="00D8534F" w:rsidRDefault="00D8534F" w:rsidP="00D8534F">
      <w:pPr>
        <w:pStyle w:val="a3"/>
        <w:spacing w:before="100" w:beforeAutospacing="1" w:after="100" w:afterAutospacing="1"/>
        <w:ind w:left="756"/>
      </w:pPr>
    </w:p>
    <w:p w:rsidR="00D8534F" w:rsidRPr="00D8534F" w:rsidRDefault="00D8534F" w:rsidP="00D8534F">
      <w:pPr>
        <w:pStyle w:val="a3"/>
        <w:spacing w:before="100" w:beforeAutospacing="1" w:after="100" w:afterAutospacing="1"/>
        <w:ind w:left="756"/>
      </w:pPr>
      <w:r>
        <w:rPr>
          <w:sz w:val="20"/>
          <w:szCs w:val="20"/>
        </w:rPr>
        <w:tab/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  <w:sectPr w:rsidR="00D8534F" w:rsidSect="007F198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8534F" w:rsidRPr="00D8534F" w:rsidRDefault="00850A02" w:rsidP="00850A02">
      <w:pPr>
        <w:pStyle w:val="a3"/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 </w:t>
      </w:r>
      <w:r w:rsidR="00D8534F" w:rsidRPr="00D8534F">
        <w:rPr>
          <w:sz w:val="20"/>
          <w:szCs w:val="20"/>
        </w:rPr>
        <w:t xml:space="preserve">вариант. </w:t>
      </w:r>
    </w:p>
    <w:p w:rsidR="00D8534F" w:rsidRP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 w:rsidRPr="00D8534F">
        <w:rPr>
          <w:sz w:val="20"/>
          <w:szCs w:val="20"/>
        </w:rPr>
        <w:t>Решите треугольник АВС, если: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а)  а=20, β=60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 α=75</w:t>
      </w:r>
      <w:r>
        <w:rPr>
          <w:sz w:val="20"/>
          <w:szCs w:val="20"/>
          <w:vertAlign w:val="superscript"/>
        </w:rPr>
        <w:t>0</w:t>
      </w:r>
      <w:r w:rsidRPr="003C110A"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а=12,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=8, γ=60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в) а=27,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=9, α=138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</w:pPr>
      <w:r>
        <w:rPr>
          <w:sz w:val="20"/>
          <w:szCs w:val="20"/>
        </w:rPr>
        <w:t xml:space="preserve">г) а=23,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=17, с=39.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2  вариант.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Решите треугольник АВС, если: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а)  а=20, β=60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 α=75</w:t>
      </w:r>
      <w:r>
        <w:rPr>
          <w:sz w:val="20"/>
          <w:szCs w:val="20"/>
          <w:vertAlign w:val="superscript"/>
        </w:rPr>
        <w:t>0</w:t>
      </w:r>
      <w:r w:rsidRPr="003C110A"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а=12,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=8, γ=60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в) а=27,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=9, α=138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</w:pPr>
      <w:r>
        <w:rPr>
          <w:sz w:val="20"/>
          <w:szCs w:val="20"/>
        </w:rPr>
        <w:t xml:space="preserve">г) а=23,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=17, с=39.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 в</w:t>
      </w:r>
      <w:r w:rsidR="00850A02">
        <w:rPr>
          <w:sz w:val="20"/>
          <w:szCs w:val="20"/>
        </w:rPr>
        <w:t>а</w:t>
      </w:r>
      <w:r>
        <w:rPr>
          <w:sz w:val="20"/>
          <w:szCs w:val="20"/>
        </w:rPr>
        <w:t>риант.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Решите треугольник АВС, если: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а)  а=35, β=40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 γ=120</w:t>
      </w:r>
      <w:r>
        <w:rPr>
          <w:sz w:val="20"/>
          <w:szCs w:val="20"/>
          <w:vertAlign w:val="superscript"/>
        </w:rPr>
        <w:t>0</w:t>
      </w:r>
      <w:r w:rsidRPr="003C110A"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с=17,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=9, α=95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в) а=6,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=8, α=30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Pr="00850A02" w:rsidRDefault="00D8534F" w:rsidP="00D8534F">
      <w:pPr>
        <w:spacing w:before="100" w:beforeAutospacing="1" w:line="240" w:lineRule="auto"/>
      </w:pPr>
      <w:r>
        <w:rPr>
          <w:sz w:val="20"/>
          <w:szCs w:val="20"/>
        </w:rPr>
        <w:t xml:space="preserve">г) а=55,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=21, с=38.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4  вариант.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Решите треугольник АВС, если: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а) 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=12, β=25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,  α=36</w:t>
      </w:r>
      <w:r>
        <w:rPr>
          <w:sz w:val="20"/>
          <w:szCs w:val="20"/>
          <w:vertAlign w:val="superscript"/>
        </w:rPr>
        <w:t>0</w:t>
      </w:r>
      <w:r w:rsidRPr="003C110A"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б) с=10,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=14, α=145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в) а=2,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=4, α=60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D8534F" w:rsidRDefault="00D8534F" w:rsidP="00D8534F">
      <w:pPr>
        <w:spacing w:line="240" w:lineRule="auto"/>
      </w:pPr>
      <w:r>
        <w:rPr>
          <w:sz w:val="20"/>
          <w:szCs w:val="20"/>
        </w:rPr>
        <w:t xml:space="preserve">г) а=14,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=20, с=18.</w:t>
      </w:r>
    </w:p>
    <w:p w:rsidR="00D8534F" w:rsidRDefault="00D8534F" w:rsidP="008D1D2C">
      <w:pPr>
        <w:pStyle w:val="a3"/>
        <w:spacing w:before="100" w:beforeAutospacing="1" w:after="100" w:afterAutospacing="1" w:line="480" w:lineRule="auto"/>
        <w:ind w:left="756"/>
        <w:sectPr w:rsidR="00D8534F" w:rsidSect="00D8534F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D1D2C" w:rsidRDefault="00850A02" w:rsidP="00850A02">
      <w:pPr>
        <w:pStyle w:val="a3"/>
        <w:numPr>
          <w:ilvl w:val="0"/>
          <w:numId w:val="3"/>
        </w:numPr>
        <w:spacing w:before="100" w:beforeAutospacing="1" w:after="100" w:afterAutospacing="1" w:line="480" w:lineRule="auto"/>
      </w:pPr>
      <w:r>
        <w:rPr>
          <w:u w:val="single"/>
        </w:rPr>
        <w:lastRenderedPageBreak/>
        <w:t>Итог урока.</w:t>
      </w:r>
    </w:p>
    <w:p w:rsidR="007F198B" w:rsidRPr="007F198B" w:rsidRDefault="007F198B" w:rsidP="007F198B">
      <w:pPr>
        <w:pStyle w:val="a3"/>
        <w:spacing w:line="480" w:lineRule="auto"/>
        <w:ind w:left="756"/>
      </w:pPr>
    </w:p>
    <w:p w:rsidR="007F198B" w:rsidRPr="007F198B" w:rsidRDefault="007F198B" w:rsidP="007F198B">
      <w:pPr>
        <w:pStyle w:val="a3"/>
        <w:spacing w:line="480" w:lineRule="auto"/>
        <w:ind w:left="756"/>
      </w:pPr>
    </w:p>
    <w:sectPr w:rsidR="007F198B" w:rsidRPr="007F198B" w:rsidSect="00D8534F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26C4"/>
    <w:multiLevelType w:val="hybridMultilevel"/>
    <w:tmpl w:val="30FA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F2E"/>
    <w:multiLevelType w:val="hybridMultilevel"/>
    <w:tmpl w:val="0D3AD74C"/>
    <w:lvl w:ilvl="0" w:tplc="8E7A4010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458B21E1"/>
    <w:multiLevelType w:val="hybridMultilevel"/>
    <w:tmpl w:val="67D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C74"/>
    <w:multiLevelType w:val="hybridMultilevel"/>
    <w:tmpl w:val="B8C25F92"/>
    <w:lvl w:ilvl="0" w:tplc="56183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7DC"/>
    <w:rsid w:val="0018282E"/>
    <w:rsid w:val="002217DC"/>
    <w:rsid w:val="00590B55"/>
    <w:rsid w:val="006822F8"/>
    <w:rsid w:val="007F198B"/>
    <w:rsid w:val="00850A02"/>
    <w:rsid w:val="008D1D2C"/>
    <w:rsid w:val="00950A3B"/>
    <w:rsid w:val="009B4037"/>
    <w:rsid w:val="00A41E7D"/>
    <w:rsid w:val="00B03297"/>
    <w:rsid w:val="00B53C16"/>
    <w:rsid w:val="00D8534F"/>
    <w:rsid w:val="00E06CCC"/>
    <w:rsid w:val="00E66558"/>
    <w:rsid w:val="00EE7A83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614A-89D7-45D1-BCA0-9ED800E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C"/>
  </w:style>
  <w:style w:type="paragraph" w:styleId="1">
    <w:name w:val="heading 1"/>
    <w:basedOn w:val="a"/>
    <w:next w:val="a"/>
    <w:link w:val="10"/>
    <w:uiPriority w:val="9"/>
    <w:qFormat/>
    <w:rsid w:val="0022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70C1-5353-41CD-8A17-BA6B9180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Милана Антонинкова</cp:lastModifiedBy>
  <cp:revision>2</cp:revision>
  <dcterms:created xsi:type="dcterms:W3CDTF">2015-11-21T13:03:00Z</dcterms:created>
  <dcterms:modified xsi:type="dcterms:W3CDTF">2015-11-21T13:03:00Z</dcterms:modified>
</cp:coreProperties>
</file>